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明达职业技术学院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关于举办形势报告会和哲学社会科学报告会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研讨会讲座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论坛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以及其他相似活动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的管理办法</w:t>
      </w: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2022年11月17日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第一条  根据中央和教育部有关文件要求，为规范学校对举办形势报告会和哲学社会科学报告会、研讨会、讲座、论坛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val="en-US" w:eastAsia="zh-CN" w:bidi="ar"/>
        </w:rPr>
        <w:t>以及相似活动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的管理，特制定本办法。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第二条  本办法适用于我校各单位以及挂靠我校的各类协会、学会等社团举办或联合举办的形势报告会和哲学社会科学报告会、研讨会、讲座、论坛、沙龙，以及我校人员受邀到其他单位做报告等活动（含在互联网上举办的上述活动）。校外单位租用我校场所举办的报告会、研讨会、讲座、论坛等按本办法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第三条  举办形势报告会和哲学社会科学报告会、研讨会、讲座、论坛，要坚持以中国特色社会主义理论体系为指导，贯彻落实习近平总书记系列重要讲话精神，坚持党的路线方针政策，遵守国家法律法规。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第四条  举办形势报告会和哲学社会科学报告会、研讨会、讲座、论坛，要牢牢把握意识形态工作的主导权，努力营造良好的校园文化环境，维护学校稳定和改革发展的大局。要贯彻学术研究无禁区，课堂讲授有纪律。坚持正确的政治导向，抵制各种错误观点和有害思潮。对有错误观点和有害思潮的要予以制止，及时纠正，消除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第五条  举办哲学社会科学国际学术会议，或邀请境外人员担任哲学社会科学报告会、研讨会、讲座的报告人，要严格按照《中共中央办公厅、国务院办公厅印发〈关于在华举办国际会议的管理办法〉的通知》（中办发〔2006〕10号）的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第六条  形势报告会和哲学社会科学报告会、研讨会、讲座、论坛等活动的主办单位必须是学校的正式组织机构，包括机关部门、系（部）、直属单位、学术机构、群众团体及经学校批准的各类社团。不得以个人名义申办面向师生员工的报告会、研讨会、讲座、论坛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第七条  举办形势报告会和哲学社会科学报告会、研讨会、讲座及论坛等活动，要坚持“谁主办谁负责”的原则，实行分级审批，加强归口管理，做到守土有责。主办单位应对本单位或挂靠本单位的研究机构（含协会、学会等）拟举办的形势报告会和哲学社会科学报告会、研讨会、讲座、论坛的内容以及拟邀请报告人的有关情况进行认真了解，严格审查把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第八条  举办单位应积极做好形势政策报告会和哲学社会科学报告会、研讨会、讲座等活动人员的接送工作和活</w:t>
      </w:r>
      <w:bookmarkStart w:id="0" w:name="_GoBack"/>
      <w:bookmarkEnd w:id="0"/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动的组织管理工作，做好活动的资料整理和存档等工作，如需进行新闻宣传报道，必须征得党委宣传部和主管院领导的同意。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第九条  举办形势报告会和哲学社会科学报告会、研讨会、讲座、论坛实行一会一报制，按规定履行申请、审批、备案手续。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第十条  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（一）以学校名义举办的形势报告会和哲学社会科学报告会、研讨会、讲座、论坛等活动，由承办单位填报《明达职业技术学院报告会、研讨会、讲座、论坛审批表》，提前一周经承办单位主管院领导审批后，报院党委宣传部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二）学校机关部门、基层单位举办的形势报告会和哲学社会科学报告会、研讨会、讲座、论坛等活动的审批备案程序：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1. 主办单位审核。主办单位严格审核报告人身份及报告会、研讨会、讲座、论坛的内容，填写《明达职业技术学院报告会、研讨会、讲座、论坛审批表》，由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val="en-US" w:eastAsia="zh-CN" w:bidi="ar"/>
        </w:rPr>
        <w:t>主办单位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负责人审核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val="en-US" w:eastAsia="zh-CN" w:bidi="ar"/>
        </w:rPr>
        <w:t>签字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同意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val="en-US" w:eastAsia="zh-CN" w:bidi="ar"/>
        </w:rPr>
        <w:t>后，报分管领导审批</w:t>
      </w: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2. 报相关主管部门审核。学术类的报告会、研讨会、讲座、论坛报社会科学处审核。境外专家担任报告人的报告会、研讨会、讲座、论坛要同时报对由国际合作与交流处（对外合作处）审批，报党委宣传部备案。团学组织举办的非学术类的报告会、研讨会、讲座、论坛报团委审核；其他类的报党委宣传部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3. 审核完成后，应提前一周报党委宣传部审批或备案；境外专家担任报告人的报告会、研讨会、讲座、论坛，应提前十五天提出申请。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4. 在网络、新媒体上举办报告会，统一由党委宣传部审批。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5. 校外单位借用学校场所举办报告会、研讨会、讲座及论坛等活动，必须从严控制。由场地所属单位审核，党委宣传部审批。出借场所必须严格执行学校公用房管理的有关规定。未经批准一律不得举办。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第十一条  各单位要牢固树立政治意识、责任意识，严格履行程序。对因疏于管理而造成不良政治影响、不按审批程序擅自举办活动、审查审批不严或者擅自出借场地影响校园稳定的，学校将严肃追究相关单位责任人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  <w:t>第十二条  本办法自发布之日起执行。此前有关规定凡与本管理办法不一致的，以本办法为准。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FZFangSong-Z02"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EwZTUxYmJmYWMwZWJlNTA2ZmExODI2MWUzNTEifQ=="/>
  </w:docVars>
  <w:rsids>
    <w:rsidRoot w:val="27E968C5"/>
    <w:rsid w:val="0ECE7B3A"/>
    <w:rsid w:val="19067AD5"/>
    <w:rsid w:val="27E968C5"/>
    <w:rsid w:val="29B21187"/>
    <w:rsid w:val="307E174A"/>
    <w:rsid w:val="34E44E1C"/>
    <w:rsid w:val="3E170C82"/>
    <w:rsid w:val="469925E6"/>
    <w:rsid w:val="55EC3435"/>
    <w:rsid w:val="5A1D5B0A"/>
    <w:rsid w:val="5E9B3F2C"/>
    <w:rsid w:val="74A565E4"/>
    <w:rsid w:val="77E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1744</Words>
  <Characters>1758</Characters>
  <Lines>0</Lines>
  <Paragraphs>0</Paragraphs>
  <TotalTime>11</TotalTime>
  <ScaleCrop>false</ScaleCrop>
  <LinksUpToDate>false</LinksUpToDate>
  <CharactersWithSpaces>1789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2023-05-25T02:29:00Z</dcterms:created>
  <dc:creator>md</dc:creator>
  <cp:lastModifiedBy>MDA</cp:lastModifiedBy>
  <cp:lastPrinted>2023-05-26T02:53:04Z</cp:lastPrinted>
  <dcterms:modified xsi:type="dcterms:W3CDTF">2023-05-26T06:22:05Z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54AD2559BD6D43F7964F0B7C46200E39_11</vt:lpwstr>
  </property>
</Properties>
</file>